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40"/>
          <w:lang w:eastAsia="zh-CN"/>
        </w:rPr>
        <w:t>附件</w:t>
      </w:r>
      <w:r>
        <w:rPr>
          <w:rFonts w:hint="default" w:ascii="方正小标宋简体" w:hAnsi="宋体" w:eastAsia="方正小标宋简体" w:cs="宋体"/>
          <w:kern w:val="0"/>
          <w:sz w:val="32"/>
          <w:szCs w:val="40"/>
          <w:lang w:val="en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2"/>
          <w:szCs w:val="40"/>
          <w:lang w:eastAsia="zh-CN"/>
        </w:rPr>
        <w:t>：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交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流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提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纲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开场及项目介绍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• 双方简短自我介绍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• 简述</w:t>
      </w:r>
      <w:r>
        <w:rPr>
          <w:rFonts w:hint="eastAsia" w:ascii="仿宋_GB2312" w:hAnsi="Tahoma" w:eastAsia="仿宋_GB2312" w:cs="仿宋_GB2312"/>
          <w:snapToGrid/>
          <w:kern w:val="0"/>
          <w:sz w:val="32"/>
          <w:szCs w:val="32"/>
          <w:lang w:val="en-US" w:eastAsia="zh-CN" w:bidi="ar"/>
        </w:rPr>
        <w:t>信贷业务智能辅助项目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概况及需求。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供应商资质与能力评估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• 资质核查：详细列出所需资质证明文件，并核实其有效性。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• 成功案例分享：请供应商</w:t>
      </w:r>
      <w:r>
        <w:rPr>
          <w:rFonts w:hint="eastAsia" w:ascii="仿宋_GB2312" w:hAnsi="Tahoma" w:eastAsia="仿宋_GB2312" w:cs="仿宋_GB2312"/>
          <w:snapToGrid/>
          <w:kern w:val="0"/>
          <w:sz w:val="32"/>
          <w:szCs w:val="32"/>
          <w:lang w:val="en-US" w:eastAsia="zh-CN" w:bidi="ar"/>
        </w:rPr>
        <w:t>通过PPT等形式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分享在相关领域内的成功案例，特别是与本次合作相关的项目经验。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• 技术实力概述：深入了解供应商的技术团队、研发能力、创新能力以及专利和知识产权情况。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产品与服务详情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• 产品概述：供应商介绍其提供的</w:t>
      </w:r>
      <w:r>
        <w:rPr>
          <w:rFonts w:hint="eastAsia" w:ascii="仿宋_GB2312" w:hAnsi="Tahoma" w:eastAsia="仿宋_GB2312" w:cs="仿宋_GB2312"/>
          <w:snapToGrid/>
          <w:kern w:val="0"/>
          <w:sz w:val="32"/>
          <w:szCs w:val="32"/>
          <w:lang w:val="en-US" w:eastAsia="zh-CN" w:bidi="ar"/>
        </w:rPr>
        <w:t>信贷业务智能辅助项目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产品，包括系统架构、功能模块等。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• 服务内容：供应商在</w:t>
      </w:r>
      <w:r>
        <w:rPr>
          <w:rFonts w:hint="eastAsia" w:ascii="仿宋_GB2312" w:hAnsi="Tahoma" w:eastAsia="仿宋_GB2312" w:cs="仿宋_GB2312"/>
          <w:snapToGrid/>
          <w:kern w:val="0"/>
          <w:sz w:val="32"/>
          <w:szCs w:val="32"/>
          <w:lang w:val="en-US" w:eastAsia="zh-CN" w:bidi="ar"/>
        </w:rPr>
        <w:t>信贷业务智能辅助项目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设计、开发、实施、维护、</w:t>
      </w:r>
      <w:r>
        <w:rPr>
          <w:rFonts w:hint="eastAsia" w:ascii="仿宋_GB2312" w:hAnsi="Tahoma" w:eastAsia="仿宋_GB2312" w:cs="仿宋_GB2312"/>
          <w:snapToGrid/>
          <w:kern w:val="0"/>
          <w:sz w:val="32"/>
          <w:szCs w:val="32"/>
          <w:lang w:val="en-US" w:eastAsia="zh-CN" w:bidi="ar"/>
        </w:rPr>
        <w:t>需求变化容忍度、售后等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方面的服务内容。是否提供定制化开发服务，以满足我方特定需求。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• 项目演示：供应商</w:t>
      </w:r>
      <w:r>
        <w:rPr>
          <w:rFonts w:hint="eastAsia" w:ascii="仿宋_GB2312" w:hAnsi="Tahoma" w:eastAsia="仿宋_GB2312" w:cs="仿宋_GB2312"/>
          <w:snapToGrid/>
          <w:kern w:val="0"/>
          <w:sz w:val="32"/>
          <w:szCs w:val="32"/>
          <w:lang w:val="en-US" w:eastAsia="zh-CN" w:bidi="ar"/>
        </w:rPr>
        <w:t>进行信贷业务智能辅助系统全流程现场演示，我社视交流情况针对演示内容进行提问。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服务与支持体系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• 模块种类与范围：列举供应商可提供的</w:t>
      </w:r>
      <w:r>
        <w:rPr>
          <w:rFonts w:hint="eastAsia" w:ascii="仿宋_GB2312" w:hAnsi="Tahoma" w:eastAsia="仿宋_GB2312" w:cs="仿宋_GB2312"/>
          <w:snapToGrid/>
          <w:kern w:val="0"/>
          <w:sz w:val="32"/>
          <w:szCs w:val="32"/>
          <w:lang w:val="en-US" w:eastAsia="zh-CN" w:bidi="ar"/>
        </w:rPr>
        <w:t>信贷业务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智能辅助模块种类，如借款人资信情况、借款人经营情况、借款人所在行业状况等。供应商是否可根据我方需求拓展新的贷前调查报告内容模块。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• 数据支持：在涉及抓取包括但不限于企业纳税、电费等外部数据方面的政策与流程，如何确保数据使用的合规性和准确性。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• 服务支持力度：供应商在技术支持、客户服务、培训等方面的支持力度。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• 接口技术：是否支持我方现有的技术架构和接口标准，或是否愿意提供必要的接口适配服务。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 xml:space="preserve">• 培训与指导：提供用户培训、操作指南、常见问题解答等，确保用户能够熟练使用系统并充分发挥其功能。        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技术与市场趋势探讨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• 行业趋势分析：分享行业最新动态、发展趋势以及未来可能面临的挑战。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• 技术创新与应用：探讨新技术在</w:t>
      </w:r>
      <w:r>
        <w:rPr>
          <w:rFonts w:hint="eastAsia" w:ascii="仿宋_GB2312" w:hAnsi="Tahoma" w:eastAsia="仿宋_GB2312" w:cs="仿宋_GB2312"/>
          <w:snapToGrid/>
          <w:kern w:val="0"/>
          <w:sz w:val="32"/>
          <w:szCs w:val="32"/>
          <w:lang w:val="en-US" w:eastAsia="zh-CN" w:bidi="ar"/>
        </w:rPr>
        <w:t>信贷业务智能辅助项目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中的应用前景，如人工智能、大数据、区块链等。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• 市场拓展与合作机会：探讨如何共同拓展市场、寻找新的合作机会和增长点。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9FF2D"/>
    <w:multiLevelType w:val="singleLevel"/>
    <w:tmpl w:val="BEF9FF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B3685"/>
    <w:rsid w:val="10E63D33"/>
    <w:rsid w:val="2D9662FD"/>
    <w:rsid w:val="382E68BB"/>
    <w:rsid w:val="39CFB5BD"/>
    <w:rsid w:val="3AAC46D0"/>
    <w:rsid w:val="3B6B5A08"/>
    <w:rsid w:val="3BBF0D15"/>
    <w:rsid w:val="3C306A4A"/>
    <w:rsid w:val="3C9F0383"/>
    <w:rsid w:val="45DC07AB"/>
    <w:rsid w:val="579F44B4"/>
    <w:rsid w:val="654146F0"/>
    <w:rsid w:val="66C03FA2"/>
    <w:rsid w:val="6BD218BF"/>
    <w:rsid w:val="70D35CA6"/>
    <w:rsid w:val="772E4CEB"/>
    <w:rsid w:val="78F80721"/>
    <w:rsid w:val="7DF35D61"/>
    <w:rsid w:val="7F5FF1E6"/>
    <w:rsid w:val="7FD78FA4"/>
    <w:rsid w:val="7FDF7677"/>
    <w:rsid w:val="B9FD3AFD"/>
    <w:rsid w:val="DCFDB0E2"/>
    <w:rsid w:val="E7FBB0F5"/>
    <w:rsid w:val="F8FF1EB7"/>
    <w:rsid w:val="FF9E436E"/>
    <w:rsid w:val="FF9ED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2024-12-10T17:10:00Z</dcterms:created>
  <dc:creator>n_linqiuyan</dc:creator>
  <cp:lastModifiedBy>user</cp:lastModifiedBy>
  <dcterms:modified xsi:type="dcterms:W3CDTF">2025-04-22T08:46:59Z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9AB25FE9B1454718AECB7484CE7C4FFF_12</vt:lpwstr>
  </property>
</Properties>
</file>